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1C4A9" w14:textId="0DE0DF10" w:rsidR="00BD2EA4" w:rsidRPr="00C12625" w:rsidRDefault="003E0728" w:rsidP="00717CE1">
      <w:pPr>
        <w:jc w:val="center"/>
        <w:rPr>
          <w:b/>
          <w:sz w:val="32"/>
          <w:lang w:val="es-MX"/>
        </w:rPr>
      </w:pPr>
      <w:bookmarkStart w:id="0" w:name="_Hlk95907813"/>
      <w:bookmarkStart w:id="1" w:name="_Hlk86831641"/>
      <w:bookmarkStart w:id="2" w:name="_Hlk90542821"/>
      <w:r w:rsidRPr="00C12625">
        <w:rPr>
          <w:b/>
          <w:sz w:val="32"/>
          <w:lang w:val="es-MX"/>
        </w:rPr>
        <w:t>Juntos Preparémonos para un Incendio</w:t>
      </w:r>
    </w:p>
    <w:p w14:paraId="7A4244FB" w14:textId="77777777" w:rsidR="00600C9A" w:rsidRPr="003E0728" w:rsidRDefault="003E0728" w:rsidP="00F372B2">
      <w:pPr>
        <w:rPr>
          <w:lang w:val="es-MX"/>
        </w:rPr>
      </w:pPr>
      <w:r w:rsidRPr="003E0728">
        <w:rPr>
          <w:lang w:val="es-MX"/>
        </w:rPr>
        <w:t xml:space="preserve">Aceptémoslo, el riesgo de incendios en el </w:t>
      </w:r>
      <w:r>
        <w:rPr>
          <w:lang w:val="es-MX"/>
        </w:rPr>
        <w:t>Condado de Sonoma es algo real. Hay mucho que se puede hacer para prepararse, evitar las afectaciones y mantenerse seguro si ocurre un incendio. Las siguientes recomendaciones son para todas las comunidades en el Condado de</w:t>
      </w:r>
      <w:r w:rsidR="009C14B9" w:rsidRPr="003E0728">
        <w:rPr>
          <w:lang w:val="es-MX"/>
        </w:rPr>
        <w:t xml:space="preserve"> Sonoma</w:t>
      </w:r>
      <w:r>
        <w:rPr>
          <w:lang w:val="es-MX"/>
        </w:rPr>
        <w:t>, desde mayo y hasta noviembre</w:t>
      </w:r>
      <w:r w:rsidR="008A5477" w:rsidRPr="003E0728">
        <w:rPr>
          <w:lang w:val="es-MX"/>
        </w:rPr>
        <w:t>:</w:t>
      </w:r>
    </w:p>
    <w:p w14:paraId="5B5D5D39" w14:textId="77777777" w:rsidR="009C14B9" w:rsidRPr="007E2AED" w:rsidRDefault="003E0728" w:rsidP="00560B30">
      <w:pPr>
        <w:pStyle w:val="ListParagraph"/>
        <w:numPr>
          <w:ilvl w:val="0"/>
          <w:numId w:val="9"/>
        </w:numPr>
        <w:shd w:val="clear" w:color="auto" w:fill="FAE0D0" w:themeFill="accent4" w:themeFillTint="33"/>
        <w:tabs>
          <w:tab w:val="left" w:pos="0"/>
        </w:tabs>
        <w:ind w:left="180" w:right="360" w:hanging="180"/>
        <w:rPr>
          <w:sz w:val="20"/>
          <w:lang w:val="es-MX"/>
        </w:rPr>
      </w:pPr>
      <w:r w:rsidRPr="007E2AED">
        <w:rPr>
          <w:sz w:val="20"/>
          <w:lang w:val="es-MX"/>
        </w:rPr>
        <w:t>Conozca como reforzar su casa y crear un espacio de defensa para reducir los riesgos en un incendio, vea</w:t>
      </w:r>
      <w:r w:rsidR="009C14B9" w:rsidRPr="007E2AED">
        <w:rPr>
          <w:sz w:val="20"/>
          <w:lang w:val="es-MX"/>
        </w:rPr>
        <w:t xml:space="preserve"> </w:t>
      </w:r>
      <w:hyperlink r:id="rId6" w:history="1">
        <w:r w:rsidR="009C14B9" w:rsidRPr="007E2AED">
          <w:rPr>
            <w:rStyle w:val="Hyperlink"/>
            <w:sz w:val="20"/>
            <w:lang w:val="es-MX"/>
          </w:rPr>
          <w:t>https://www.readyforwildfire.org/Prepare-For-Wildfire/</w:t>
        </w:r>
      </w:hyperlink>
      <w:r w:rsidR="009C14B9" w:rsidRPr="007E2AED">
        <w:rPr>
          <w:sz w:val="20"/>
          <w:lang w:val="es-MX"/>
        </w:rPr>
        <w:t xml:space="preserve"> </w:t>
      </w:r>
    </w:p>
    <w:p w14:paraId="27CE4048" w14:textId="77777777" w:rsidR="0083092E" w:rsidRPr="007E2AED" w:rsidRDefault="003E0728" w:rsidP="00560B30">
      <w:pPr>
        <w:pStyle w:val="ListParagraph"/>
        <w:numPr>
          <w:ilvl w:val="0"/>
          <w:numId w:val="9"/>
        </w:numPr>
        <w:shd w:val="clear" w:color="auto" w:fill="FAE0D0" w:themeFill="accent4" w:themeFillTint="33"/>
        <w:tabs>
          <w:tab w:val="left" w:pos="0"/>
        </w:tabs>
        <w:ind w:left="180" w:right="360" w:hanging="180"/>
        <w:rPr>
          <w:sz w:val="20"/>
          <w:lang w:val="es-MX"/>
        </w:rPr>
      </w:pPr>
      <w:r w:rsidRPr="007E2AED">
        <w:rPr>
          <w:sz w:val="20"/>
          <w:lang w:val="es-MX"/>
        </w:rPr>
        <w:t>Tenga un plan familiar para evacuar y dos lugares de reunión predeterminados</w:t>
      </w:r>
    </w:p>
    <w:p w14:paraId="2E84C533" w14:textId="77777777" w:rsidR="009C14B9" w:rsidRPr="007E2AED" w:rsidRDefault="003E0728" w:rsidP="00560B30">
      <w:pPr>
        <w:pStyle w:val="ListParagraph"/>
        <w:numPr>
          <w:ilvl w:val="0"/>
          <w:numId w:val="9"/>
        </w:numPr>
        <w:shd w:val="clear" w:color="auto" w:fill="FAE0D0" w:themeFill="accent4" w:themeFillTint="33"/>
        <w:tabs>
          <w:tab w:val="left" w:pos="0"/>
        </w:tabs>
        <w:ind w:left="180" w:right="360" w:hanging="180"/>
        <w:rPr>
          <w:sz w:val="20"/>
          <w:lang w:val="es-MX"/>
        </w:rPr>
      </w:pPr>
      <w:r w:rsidRPr="007E2AED">
        <w:rPr>
          <w:sz w:val="20"/>
          <w:lang w:val="es-MX"/>
        </w:rPr>
        <w:t xml:space="preserve">Tenga una Bolsa para Llevar para cada miembro de la familia (incluyendo a las mascotas) en un lugar accesible </w:t>
      </w:r>
      <w:r w:rsidR="009C14B9" w:rsidRPr="007E2AED">
        <w:rPr>
          <w:sz w:val="20"/>
          <w:lang w:val="es-MX"/>
        </w:rPr>
        <w:t>(</w:t>
      </w:r>
      <w:r w:rsidRPr="007E2AED">
        <w:rPr>
          <w:sz w:val="20"/>
          <w:lang w:val="es-MX"/>
        </w:rPr>
        <w:t>p. ej.</w:t>
      </w:r>
      <w:r w:rsidR="009C14B9" w:rsidRPr="007E2AED">
        <w:rPr>
          <w:sz w:val="20"/>
          <w:lang w:val="es-MX"/>
        </w:rPr>
        <w:t xml:space="preserve"> </w:t>
      </w:r>
      <w:r w:rsidRPr="007E2AED">
        <w:rPr>
          <w:sz w:val="20"/>
          <w:lang w:val="es-MX"/>
        </w:rPr>
        <w:t>cerca de la puerta, en el coche)</w:t>
      </w:r>
    </w:p>
    <w:p w14:paraId="368E1476" w14:textId="77777777" w:rsidR="009C14B9" w:rsidRPr="007E2AED" w:rsidRDefault="00D12992" w:rsidP="00560B30">
      <w:pPr>
        <w:pStyle w:val="ListParagraph"/>
        <w:numPr>
          <w:ilvl w:val="0"/>
          <w:numId w:val="9"/>
        </w:numPr>
        <w:shd w:val="clear" w:color="auto" w:fill="FAE0D0" w:themeFill="accent4" w:themeFillTint="33"/>
        <w:tabs>
          <w:tab w:val="left" w:pos="0"/>
        </w:tabs>
        <w:ind w:left="180" w:right="360" w:hanging="180"/>
        <w:rPr>
          <w:sz w:val="20"/>
          <w:lang w:val="es-MX"/>
        </w:rPr>
      </w:pPr>
      <w:r w:rsidRPr="007E2AED">
        <w:rPr>
          <w:sz w:val="20"/>
          <w:lang w:val="es-MX"/>
        </w:rPr>
        <w:t>Asegúrese</w:t>
      </w:r>
      <w:r w:rsidR="00667E5C" w:rsidRPr="007E2AED">
        <w:rPr>
          <w:sz w:val="20"/>
          <w:lang w:val="es-MX"/>
        </w:rPr>
        <w:t xml:space="preserve"> de que su tanque de </w:t>
      </w:r>
      <w:r w:rsidRPr="007E2AED">
        <w:rPr>
          <w:sz w:val="20"/>
          <w:lang w:val="es-MX"/>
        </w:rPr>
        <w:t>gasolina</w:t>
      </w:r>
      <w:r w:rsidR="00667E5C" w:rsidRPr="007E2AED">
        <w:rPr>
          <w:sz w:val="20"/>
          <w:lang w:val="es-MX"/>
        </w:rPr>
        <w:t xml:space="preserve"> si</w:t>
      </w:r>
      <w:r w:rsidRPr="007E2AED">
        <w:rPr>
          <w:sz w:val="20"/>
          <w:lang w:val="es-MX"/>
        </w:rPr>
        <w:t>e</w:t>
      </w:r>
      <w:r w:rsidR="00667E5C" w:rsidRPr="007E2AED">
        <w:rPr>
          <w:sz w:val="20"/>
          <w:lang w:val="es-MX"/>
        </w:rPr>
        <w:t>mp</w:t>
      </w:r>
      <w:r w:rsidRPr="007E2AED">
        <w:rPr>
          <w:sz w:val="20"/>
          <w:lang w:val="es-MX"/>
        </w:rPr>
        <w:t>r</w:t>
      </w:r>
      <w:r w:rsidR="00667E5C" w:rsidRPr="007E2AED">
        <w:rPr>
          <w:sz w:val="20"/>
          <w:lang w:val="es-MX"/>
        </w:rPr>
        <w:t>e este por lo m</w:t>
      </w:r>
      <w:r w:rsidRPr="007E2AED">
        <w:rPr>
          <w:sz w:val="20"/>
          <w:lang w:val="es-MX"/>
        </w:rPr>
        <w:t>e</w:t>
      </w:r>
      <w:r w:rsidR="00667E5C" w:rsidRPr="007E2AED">
        <w:rPr>
          <w:sz w:val="20"/>
          <w:lang w:val="es-MX"/>
        </w:rPr>
        <w:t>nos a la mitad</w:t>
      </w:r>
    </w:p>
    <w:p w14:paraId="03B3D208" w14:textId="77777777" w:rsidR="009C14B9" w:rsidRPr="007E2AED" w:rsidRDefault="00667E5C" w:rsidP="00560B30">
      <w:pPr>
        <w:pStyle w:val="ListParagraph"/>
        <w:numPr>
          <w:ilvl w:val="0"/>
          <w:numId w:val="9"/>
        </w:numPr>
        <w:shd w:val="clear" w:color="auto" w:fill="FAE0D0" w:themeFill="accent4" w:themeFillTint="33"/>
        <w:tabs>
          <w:tab w:val="left" w:pos="0"/>
        </w:tabs>
        <w:ind w:left="180" w:right="360" w:hanging="180"/>
        <w:rPr>
          <w:sz w:val="20"/>
          <w:lang w:val="es-MX"/>
        </w:rPr>
      </w:pPr>
      <w:r w:rsidRPr="007E2AED">
        <w:rPr>
          <w:sz w:val="20"/>
          <w:lang w:val="es-MX"/>
        </w:rPr>
        <w:t xml:space="preserve">Mantenga su </w:t>
      </w:r>
      <w:r w:rsidR="00D12992" w:rsidRPr="007E2AED">
        <w:rPr>
          <w:sz w:val="20"/>
          <w:lang w:val="es-MX"/>
        </w:rPr>
        <w:t>teléfono</w:t>
      </w:r>
      <w:r w:rsidRPr="007E2AED">
        <w:rPr>
          <w:sz w:val="20"/>
          <w:lang w:val="es-MX"/>
        </w:rPr>
        <w:t xml:space="preserve"> prendido y cargado para permitir que reciba las alertas todo el tiempo</w:t>
      </w:r>
    </w:p>
    <w:p w14:paraId="248D243F" w14:textId="77777777" w:rsidR="009C14B9" w:rsidRPr="007E2AED" w:rsidRDefault="00667E5C" w:rsidP="00560B30">
      <w:pPr>
        <w:pStyle w:val="ListParagraph"/>
        <w:numPr>
          <w:ilvl w:val="0"/>
          <w:numId w:val="9"/>
        </w:numPr>
        <w:shd w:val="clear" w:color="auto" w:fill="FAE0D0" w:themeFill="accent4" w:themeFillTint="33"/>
        <w:tabs>
          <w:tab w:val="left" w:pos="0"/>
        </w:tabs>
        <w:ind w:left="180" w:right="360" w:hanging="180"/>
        <w:rPr>
          <w:sz w:val="20"/>
          <w:lang w:val="es-MX"/>
        </w:rPr>
      </w:pPr>
      <w:r w:rsidRPr="007E2AED">
        <w:rPr>
          <w:sz w:val="20"/>
          <w:lang w:val="es-MX"/>
        </w:rPr>
        <w:t xml:space="preserve">Hable con sus vecinos que pudieran tener problemas para preparar esta lista y </w:t>
      </w:r>
      <w:r w:rsidR="00D12992" w:rsidRPr="007E2AED">
        <w:rPr>
          <w:sz w:val="20"/>
          <w:lang w:val="es-MX"/>
        </w:rPr>
        <w:t>ofrézcales</w:t>
      </w:r>
      <w:r w:rsidRPr="007E2AED">
        <w:rPr>
          <w:sz w:val="20"/>
          <w:lang w:val="es-MX"/>
        </w:rPr>
        <w:t xml:space="preserve"> ayuda</w:t>
      </w:r>
    </w:p>
    <w:p w14:paraId="55B44639" w14:textId="77777777" w:rsidR="009C14B9" w:rsidRPr="007E2AED" w:rsidRDefault="00667E5C" w:rsidP="00560B30">
      <w:pPr>
        <w:pStyle w:val="ListParagraph"/>
        <w:numPr>
          <w:ilvl w:val="0"/>
          <w:numId w:val="8"/>
        </w:numPr>
        <w:shd w:val="clear" w:color="auto" w:fill="FAE0D0" w:themeFill="accent4" w:themeFillTint="33"/>
        <w:tabs>
          <w:tab w:val="left" w:pos="0"/>
        </w:tabs>
        <w:ind w:left="180" w:right="360" w:hanging="180"/>
        <w:rPr>
          <w:sz w:val="20"/>
          <w:lang w:val="es-MX"/>
        </w:rPr>
      </w:pPr>
      <w:r w:rsidRPr="007E2AED">
        <w:rPr>
          <w:b/>
          <w:bCs/>
          <w:sz w:val="20"/>
          <w:lang w:val="es-MX"/>
        </w:rPr>
        <w:t>Si ve un incendio, llame al</w:t>
      </w:r>
      <w:r w:rsidR="009E48CA" w:rsidRPr="007E2AED">
        <w:rPr>
          <w:b/>
          <w:bCs/>
          <w:sz w:val="20"/>
          <w:lang w:val="es-MX"/>
        </w:rPr>
        <w:t xml:space="preserve"> 911</w:t>
      </w:r>
      <w:r w:rsidR="009C14B9" w:rsidRPr="007E2AED">
        <w:rPr>
          <w:b/>
          <w:bCs/>
          <w:sz w:val="20"/>
          <w:lang w:val="es-MX"/>
        </w:rPr>
        <w:t xml:space="preserve">   </w:t>
      </w:r>
    </w:p>
    <w:p w14:paraId="7FF6E187" w14:textId="77777777" w:rsidR="009E48CA" w:rsidRPr="007E2AED" w:rsidRDefault="00667E5C" w:rsidP="00560B30">
      <w:pPr>
        <w:pStyle w:val="ListParagraph"/>
        <w:numPr>
          <w:ilvl w:val="0"/>
          <w:numId w:val="8"/>
        </w:numPr>
        <w:shd w:val="clear" w:color="auto" w:fill="FAE0D0" w:themeFill="accent4" w:themeFillTint="33"/>
        <w:tabs>
          <w:tab w:val="left" w:pos="0"/>
        </w:tabs>
        <w:ind w:left="180" w:right="360" w:hanging="180"/>
        <w:rPr>
          <w:sz w:val="20"/>
          <w:lang w:val="es-MX"/>
        </w:rPr>
      </w:pPr>
      <w:r w:rsidRPr="007E2AED">
        <w:rPr>
          <w:b/>
          <w:bCs/>
          <w:sz w:val="20"/>
          <w:lang w:val="es-MX"/>
        </w:rPr>
        <w:t>Si le piden que evacue</w:t>
      </w:r>
      <w:r w:rsidR="009E48CA" w:rsidRPr="007E2AED">
        <w:rPr>
          <w:b/>
          <w:bCs/>
          <w:sz w:val="20"/>
          <w:lang w:val="es-MX"/>
        </w:rPr>
        <w:t xml:space="preserve"> – </w:t>
      </w:r>
      <w:r w:rsidR="00D12992" w:rsidRPr="007E2AED">
        <w:rPr>
          <w:b/>
          <w:bCs/>
          <w:sz w:val="20"/>
          <w:lang w:val="es-MX"/>
        </w:rPr>
        <w:t>Hágalo</w:t>
      </w:r>
      <w:r w:rsidRPr="007E2AED">
        <w:rPr>
          <w:b/>
          <w:bCs/>
          <w:sz w:val="20"/>
          <w:lang w:val="es-MX"/>
        </w:rPr>
        <w:t xml:space="preserve"> de inmediato</w:t>
      </w:r>
    </w:p>
    <w:p w14:paraId="3D36FCAB" w14:textId="77777777" w:rsidR="009E48CA" w:rsidRPr="007E2AED" w:rsidRDefault="00667E5C" w:rsidP="00560B30">
      <w:pPr>
        <w:pStyle w:val="ListParagraph"/>
        <w:numPr>
          <w:ilvl w:val="0"/>
          <w:numId w:val="8"/>
        </w:numPr>
        <w:shd w:val="clear" w:color="auto" w:fill="FAE0D0" w:themeFill="accent4" w:themeFillTint="33"/>
        <w:tabs>
          <w:tab w:val="left" w:pos="0"/>
        </w:tabs>
        <w:spacing w:after="0"/>
        <w:ind w:left="180" w:right="360" w:hanging="180"/>
        <w:rPr>
          <w:sz w:val="20"/>
          <w:lang w:val="es-MX"/>
        </w:rPr>
      </w:pPr>
      <w:r w:rsidRPr="007E2AED">
        <w:rPr>
          <w:b/>
          <w:bCs/>
          <w:sz w:val="20"/>
          <w:lang w:val="es-MX"/>
        </w:rPr>
        <w:t xml:space="preserve">Para entender donde </w:t>
      </w:r>
      <w:r w:rsidR="00D12992" w:rsidRPr="007E2AED">
        <w:rPr>
          <w:b/>
          <w:bCs/>
          <w:sz w:val="20"/>
          <w:lang w:val="es-MX"/>
        </w:rPr>
        <w:t>están</w:t>
      </w:r>
      <w:r w:rsidRPr="007E2AED">
        <w:rPr>
          <w:b/>
          <w:bCs/>
          <w:sz w:val="20"/>
          <w:lang w:val="es-MX"/>
        </w:rPr>
        <w:t xml:space="preserve"> pasando las cosas vaya a </w:t>
      </w:r>
      <w:r w:rsidR="009E48CA" w:rsidRPr="007E2AED">
        <w:rPr>
          <w:b/>
          <w:bCs/>
          <w:sz w:val="20"/>
          <w:lang w:val="es-MX"/>
        </w:rPr>
        <w:t xml:space="preserve">SoCoEmergency.org </w:t>
      </w:r>
      <w:r w:rsidRPr="007E2AED">
        <w:rPr>
          <w:b/>
          <w:bCs/>
          <w:sz w:val="20"/>
          <w:lang w:val="es-MX"/>
        </w:rPr>
        <w:t>para obtener actualizaciones locales de emergencias y mapas</w:t>
      </w:r>
    </w:p>
    <w:p w14:paraId="0187F315" w14:textId="77777777" w:rsidR="0083092E" w:rsidRPr="00560B30" w:rsidRDefault="0083092E" w:rsidP="0083092E">
      <w:pPr>
        <w:spacing w:after="0"/>
        <w:jc w:val="right"/>
        <w:rPr>
          <w:sz w:val="14"/>
          <w:lang w:val="es-MX"/>
        </w:rPr>
      </w:pPr>
    </w:p>
    <w:p w14:paraId="578520A1" w14:textId="77777777" w:rsidR="009E48CA" w:rsidRPr="00D12992" w:rsidRDefault="00D12992" w:rsidP="008A5477">
      <w:pPr>
        <w:spacing w:after="0"/>
        <w:rPr>
          <w:sz w:val="20"/>
          <w:lang w:val="es-MX"/>
        </w:rPr>
      </w:pPr>
      <w:r w:rsidRPr="00D12992">
        <w:rPr>
          <w:sz w:val="20"/>
          <w:lang w:val="es-MX"/>
        </w:rPr>
        <w:t>Un</w:t>
      </w:r>
      <w:r w:rsidR="00E0215B">
        <w:rPr>
          <w:sz w:val="20"/>
          <w:lang w:val="es-MX"/>
        </w:rPr>
        <w:t>a</w:t>
      </w:r>
      <w:r w:rsidRPr="00D12992">
        <w:rPr>
          <w:sz w:val="20"/>
          <w:lang w:val="es-MX"/>
        </w:rPr>
        <w:t xml:space="preserve"> A</w:t>
      </w:r>
      <w:r w:rsidR="00E0215B">
        <w:rPr>
          <w:sz w:val="20"/>
          <w:lang w:val="es-MX"/>
        </w:rPr>
        <w:t>dvertencia</w:t>
      </w:r>
      <w:r w:rsidRPr="00D12992">
        <w:rPr>
          <w:sz w:val="20"/>
          <w:lang w:val="es-MX"/>
        </w:rPr>
        <w:t xml:space="preserve"> de Bandera Roja significa que existe </w:t>
      </w:r>
      <w:r w:rsidRPr="00D12992">
        <w:rPr>
          <w:b/>
          <w:bCs/>
          <w:sz w:val="20"/>
          <w:lang w:val="es-MX"/>
        </w:rPr>
        <w:t>un riesgo mayor por peligro de incendio</w:t>
      </w:r>
      <w:r w:rsidR="009E48CA" w:rsidRPr="00D12992">
        <w:rPr>
          <w:sz w:val="20"/>
          <w:lang w:val="es-MX"/>
        </w:rPr>
        <w:t> d</w:t>
      </w:r>
      <w:r w:rsidRPr="00D12992">
        <w:rPr>
          <w:sz w:val="20"/>
          <w:lang w:val="es-MX"/>
        </w:rPr>
        <w:t>ebido a las altas temperaturas, baja humedad y fuertes vientos</w:t>
      </w:r>
      <w:r w:rsidR="009E48CA" w:rsidRPr="00D12992">
        <w:rPr>
          <w:sz w:val="20"/>
          <w:lang w:val="es-MX"/>
        </w:rPr>
        <w:t>.</w:t>
      </w:r>
    </w:p>
    <w:p w14:paraId="29419C94" w14:textId="77777777" w:rsidR="009E48CA" w:rsidRPr="00E0215B" w:rsidRDefault="00E0215B" w:rsidP="00560B30">
      <w:pPr>
        <w:shd w:val="clear" w:color="auto" w:fill="EAE7DB" w:themeFill="accent6" w:themeFillTint="33"/>
        <w:tabs>
          <w:tab w:val="left" w:pos="630"/>
        </w:tabs>
        <w:ind w:left="540" w:right="1980" w:hanging="540"/>
        <w:rPr>
          <w:b/>
          <w:lang w:val="es-MX"/>
        </w:rPr>
      </w:pPr>
      <w:r w:rsidRPr="00E0215B">
        <w:rPr>
          <w:b/>
          <w:lang w:val="es-MX"/>
        </w:rPr>
        <w:t>Prepárese</w:t>
      </w:r>
      <w:r w:rsidR="009E48CA" w:rsidRPr="00E0215B">
        <w:rPr>
          <w:b/>
          <w:lang w:val="es-MX"/>
        </w:rPr>
        <w:t>:</w:t>
      </w:r>
    </w:p>
    <w:p w14:paraId="5520A1C5" w14:textId="77777777" w:rsidR="009E48CA" w:rsidRPr="007E2AED" w:rsidRDefault="00560B30" w:rsidP="00560B30">
      <w:pPr>
        <w:numPr>
          <w:ilvl w:val="0"/>
          <w:numId w:val="5"/>
        </w:numPr>
        <w:shd w:val="clear" w:color="auto" w:fill="EAE7DB" w:themeFill="accent6" w:themeFillTint="33"/>
        <w:tabs>
          <w:tab w:val="clear" w:pos="720"/>
          <w:tab w:val="num" w:pos="360"/>
          <w:tab w:val="left" w:pos="630"/>
        </w:tabs>
        <w:spacing w:after="0" w:line="240" w:lineRule="auto"/>
        <w:ind w:left="540" w:right="1980" w:hanging="540"/>
        <w:textAlignment w:val="baseline"/>
        <w:rPr>
          <w:rFonts w:ascii="Open Sans" w:hAnsi="Open Sans"/>
          <w:color w:val="000000"/>
          <w:sz w:val="20"/>
          <w:lang w:val="es-MX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1241EC7E" wp14:editId="15C15F8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249680" cy="1249680"/>
            <wp:effectExtent l="0" t="0" r="7620" b="7620"/>
            <wp:wrapThrough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hrough>
            <wp:docPr id="1" name="Picture 1" descr="Medidor de advertencia de bandera roja. El medidor incluye texto que dice &quot;Riesgo de Incendios Hoyl&quot; y muestra cinco niveles de color: verde para bajo, azul para moderado, amarillo para alto, naranja para muy alto y rojo para extrem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2D98CC-A009-4C31-9C53-F6F5A62EA323" descr="cid:D856E30F-7980-4404-93D6-FB158C84C28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15B" w:rsidRPr="007E2AED">
        <w:rPr>
          <w:rFonts w:ascii="Open Sans" w:hAnsi="Open Sans"/>
          <w:color w:val="000000"/>
          <w:sz w:val="20"/>
          <w:lang w:val="es-MX"/>
        </w:rPr>
        <w:t>Asegúrese</w:t>
      </w:r>
      <w:r w:rsidR="00D12992" w:rsidRPr="007E2AED">
        <w:rPr>
          <w:rFonts w:ascii="Open Sans" w:hAnsi="Open Sans"/>
          <w:color w:val="000000"/>
          <w:sz w:val="20"/>
          <w:lang w:val="es-MX"/>
        </w:rPr>
        <w:t xml:space="preserve"> de que su </w:t>
      </w:r>
      <w:hyperlink r:id="rId9" w:history="1">
        <w:r w:rsidR="00D12992" w:rsidRPr="007E2AED">
          <w:rPr>
            <w:rStyle w:val="Strong"/>
            <w:rFonts w:ascii="inherit" w:hAnsi="inherit"/>
            <w:color w:val="025870"/>
            <w:sz w:val="20"/>
            <w:bdr w:val="none" w:sz="0" w:space="0" w:color="auto" w:frame="1"/>
            <w:lang w:val="es-MX"/>
          </w:rPr>
          <w:t>plan de emergencia</w:t>
        </w:r>
      </w:hyperlink>
      <w:r w:rsidR="009E48CA" w:rsidRPr="007E2AED">
        <w:rPr>
          <w:rFonts w:ascii="Open Sans" w:hAnsi="Open Sans"/>
          <w:color w:val="000000"/>
          <w:sz w:val="20"/>
          <w:lang w:val="es-MX"/>
        </w:rPr>
        <w:t> </w:t>
      </w:r>
      <w:r w:rsidR="00E0215B" w:rsidRPr="007E2AED">
        <w:rPr>
          <w:rFonts w:ascii="Open Sans" w:hAnsi="Open Sans"/>
          <w:color w:val="000000"/>
          <w:sz w:val="20"/>
          <w:lang w:val="es-MX"/>
        </w:rPr>
        <w:t>esté</w:t>
      </w:r>
      <w:r w:rsidR="00D12992" w:rsidRPr="007E2AED">
        <w:rPr>
          <w:rFonts w:ascii="Open Sans" w:hAnsi="Open Sans"/>
          <w:color w:val="000000"/>
          <w:sz w:val="20"/>
          <w:lang w:val="es-MX"/>
        </w:rPr>
        <w:t xml:space="preserve"> actualizado y listo</w:t>
      </w:r>
    </w:p>
    <w:p w14:paraId="5FEAF1C2" w14:textId="77777777" w:rsidR="009E48CA" w:rsidRPr="007E2AED" w:rsidRDefault="00B05076" w:rsidP="00560B30">
      <w:pPr>
        <w:numPr>
          <w:ilvl w:val="0"/>
          <w:numId w:val="5"/>
        </w:numPr>
        <w:shd w:val="clear" w:color="auto" w:fill="EAE7DB" w:themeFill="accent6" w:themeFillTint="33"/>
        <w:tabs>
          <w:tab w:val="clear" w:pos="720"/>
          <w:tab w:val="num" w:pos="360"/>
          <w:tab w:val="left" w:pos="630"/>
        </w:tabs>
        <w:spacing w:after="0" w:line="240" w:lineRule="auto"/>
        <w:ind w:left="540" w:right="1980" w:hanging="540"/>
        <w:textAlignment w:val="baseline"/>
        <w:rPr>
          <w:rFonts w:ascii="Open Sans" w:hAnsi="Open Sans"/>
          <w:color w:val="000000"/>
          <w:sz w:val="20"/>
          <w:lang w:val="es-MX"/>
        </w:rPr>
      </w:pPr>
      <w:hyperlink r:id="rId10" w:history="1">
        <w:r w:rsidR="00D12992" w:rsidRPr="007E2AED">
          <w:rPr>
            <w:rStyle w:val="Hyperlink"/>
            <w:rFonts w:ascii="inherit" w:hAnsi="inherit"/>
            <w:b/>
            <w:bCs/>
            <w:color w:val="025870"/>
            <w:sz w:val="20"/>
            <w:bdr w:val="none" w:sz="0" w:space="0" w:color="auto" w:frame="1"/>
            <w:lang w:val="es-MX"/>
          </w:rPr>
          <w:t>Arme su bolsa para llevar</w:t>
        </w:r>
      </w:hyperlink>
      <w:r w:rsidR="009E48CA" w:rsidRPr="007E2AED">
        <w:rPr>
          <w:rFonts w:ascii="Open Sans" w:hAnsi="Open Sans"/>
          <w:color w:val="000000"/>
          <w:sz w:val="20"/>
          <w:lang w:val="es-MX"/>
        </w:rPr>
        <w:t> </w:t>
      </w:r>
      <w:r w:rsidR="00D12992" w:rsidRPr="007E2AED">
        <w:rPr>
          <w:rFonts w:ascii="Open Sans" w:hAnsi="Open Sans"/>
          <w:color w:val="000000"/>
          <w:sz w:val="20"/>
          <w:lang w:val="es-MX"/>
        </w:rPr>
        <w:t>y póngala en un lugar accesible</w:t>
      </w:r>
    </w:p>
    <w:p w14:paraId="53498E98" w14:textId="77777777" w:rsidR="009E48CA" w:rsidRPr="007E2AED" w:rsidRDefault="00E0215B" w:rsidP="00560B30">
      <w:pPr>
        <w:numPr>
          <w:ilvl w:val="0"/>
          <w:numId w:val="5"/>
        </w:numPr>
        <w:shd w:val="clear" w:color="auto" w:fill="EAE7DB" w:themeFill="accent6" w:themeFillTint="33"/>
        <w:tabs>
          <w:tab w:val="clear" w:pos="720"/>
          <w:tab w:val="num" w:pos="360"/>
          <w:tab w:val="left" w:pos="630"/>
        </w:tabs>
        <w:spacing w:after="0" w:line="240" w:lineRule="auto"/>
        <w:ind w:left="540" w:right="1980" w:hanging="540"/>
        <w:textAlignment w:val="baseline"/>
        <w:rPr>
          <w:rFonts w:ascii="Open Sans" w:hAnsi="Open Sans"/>
          <w:color w:val="000000"/>
          <w:sz w:val="20"/>
          <w:lang w:val="es-MX"/>
        </w:rPr>
      </w:pPr>
      <w:r w:rsidRPr="007E2AED">
        <w:rPr>
          <w:rFonts w:ascii="Open Sans" w:hAnsi="Open Sans"/>
          <w:color w:val="000000"/>
          <w:sz w:val="20"/>
          <w:lang w:val="es-MX"/>
        </w:rPr>
        <w:t>Asegúrese</w:t>
      </w:r>
      <w:r w:rsidR="00D12992" w:rsidRPr="007E2AED">
        <w:rPr>
          <w:rFonts w:ascii="Open Sans" w:hAnsi="Open Sans"/>
          <w:color w:val="000000"/>
          <w:sz w:val="20"/>
          <w:lang w:val="es-MX"/>
        </w:rPr>
        <w:t xml:space="preserve"> de que su </w:t>
      </w:r>
      <w:r w:rsidRPr="007E2AED">
        <w:rPr>
          <w:rStyle w:val="Strong"/>
          <w:rFonts w:ascii="inherit" w:hAnsi="inherit"/>
          <w:color w:val="000000"/>
          <w:sz w:val="20"/>
          <w:bdr w:val="none" w:sz="0" w:space="0" w:color="auto" w:frame="1"/>
          <w:lang w:val="es-MX"/>
        </w:rPr>
        <w:t>teléfono este cargado</w:t>
      </w:r>
      <w:r w:rsidRPr="007E2AED">
        <w:rPr>
          <w:rFonts w:ascii="Open Sans" w:hAnsi="Open Sans"/>
          <w:color w:val="000000"/>
          <w:sz w:val="20"/>
          <w:lang w:val="es-MX"/>
        </w:rPr>
        <w:t>, manténgalo prendido y cerca de usted, para asegurarse de que reciba las alertas</w:t>
      </w:r>
      <w:r w:rsidR="009E48CA" w:rsidRPr="007E2AED">
        <w:rPr>
          <w:rFonts w:ascii="Open Sans" w:hAnsi="Open Sans"/>
          <w:color w:val="000000"/>
          <w:sz w:val="20"/>
          <w:lang w:val="es-MX"/>
        </w:rPr>
        <w:t>.</w:t>
      </w:r>
    </w:p>
    <w:p w14:paraId="47F0455E" w14:textId="77777777" w:rsidR="009E48CA" w:rsidRPr="007E2AED" w:rsidRDefault="00E0215B" w:rsidP="00560B30">
      <w:pPr>
        <w:numPr>
          <w:ilvl w:val="0"/>
          <w:numId w:val="5"/>
        </w:numPr>
        <w:shd w:val="clear" w:color="auto" w:fill="EAE7DB" w:themeFill="accent6" w:themeFillTint="33"/>
        <w:tabs>
          <w:tab w:val="clear" w:pos="720"/>
          <w:tab w:val="num" w:pos="360"/>
          <w:tab w:val="left" w:pos="630"/>
        </w:tabs>
        <w:spacing w:after="0" w:line="240" w:lineRule="auto"/>
        <w:ind w:left="540" w:right="1980" w:hanging="540"/>
        <w:textAlignment w:val="baseline"/>
        <w:rPr>
          <w:rFonts w:ascii="Open Sans" w:hAnsi="Open Sans"/>
          <w:color w:val="000000"/>
          <w:sz w:val="20"/>
          <w:lang w:val="es-MX"/>
        </w:rPr>
      </w:pPr>
      <w:r w:rsidRPr="007E2AED">
        <w:rPr>
          <w:rStyle w:val="Strong"/>
          <w:rFonts w:ascii="inherit" w:hAnsi="inherit"/>
          <w:color w:val="000000"/>
          <w:sz w:val="20"/>
          <w:bdr w:val="none" w:sz="0" w:space="0" w:color="auto" w:frame="1"/>
          <w:lang w:val="es-MX"/>
        </w:rPr>
        <w:t xml:space="preserve">Deje su auto </w:t>
      </w:r>
      <w:r w:rsidRPr="007E2AED">
        <w:rPr>
          <w:rFonts w:ascii="Open Sans" w:hAnsi="Open Sans"/>
          <w:color w:val="000000"/>
          <w:sz w:val="20"/>
          <w:lang w:val="es-MX"/>
        </w:rPr>
        <w:t xml:space="preserve">fuera del </w:t>
      </w:r>
      <w:r w:rsidR="009E48CA" w:rsidRPr="007E2AED">
        <w:rPr>
          <w:rFonts w:ascii="Open Sans" w:hAnsi="Open Sans"/>
          <w:color w:val="000000"/>
          <w:sz w:val="20"/>
          <w:lang w:val="es-MX"/>
        </w:rPr>
        <w:t xml:space="preserve">garage </w:t>
      </w:r>
      <w:r w:rsidRPr="007E2AED">
        <w:rPr>
          <w:rFonts w:ascii="Open Sans" w:hAnsi="Open Sans"/>
          <w:color w:val="000000"/>
          <w:sz w:val="20"/>
          <w:lang w:val="es-MX"/>
        </w:rPr>
        <w:t>y asegúrese de que tenga gasolina</w:t>
      </w:r>
    </w:p>
    <w:p w14:paraId="67A2136B" w14:textId="77777777" w:rsidR="009E48CA" w:rsidRPr="007E2AED" w:rsidRDefault="009E48CA" w:rsidP="00560B30">
      <w:pPr>
        <w:numPr>
          <w:ilvl w:val="0"/>
          <w:numId w:val="5"/>
        </w:numPr>
        <w:shd w:val="clear" w:color="auto" w:fill="EAE7DB" w:themeFill="accent6" w:themeFillTint="33"/>
        <w:tabs>
          <w:tab w:val="clear" w:pos="720"/>
          <w:tab w:val="num" w:pos="360"/>
          <w:tab w:val="left" w:pos="630"/>
        </w:tabs>
        <w:spacing w:after="0" w:line="240" w:lineRule="auto"/>
        <w:ind w:left="540" w:right="1980" w:hanging="540"/>
        <w:textAlignment w:val="baseline"/>
        <w:rPr>
          <w:rFonts w:ascii="Open Sans" w:hAnsi="Open Sans"/>
          <w:color w:val="000000"/>
          <w:sz w:val="20"/>
          <w:lang w:val="es-MX"/>
        </w:rPr>
      </w:pPr>
      <w:r w:rsidRPr="007E2AED">
        <w:rPr>
          <w:rStyle w:val="Strong"/>
          <w:rFonts w:ascii="inherit" w:hAnsi="inherit"/>
          <w:color w:val="000000"/>
          <w:sz w:val="20"/>
          <w:bdr w:val="none" w:sz="0" w:space="0" w:color="auto" w:frame="1"/>
          <w:lang w:val="es-MX"/>
        </w:rPr>
        <w:t>Contact</w:t>
      </w:r>
      <w:r w:rsidR="00E0215B" w:rsidRPr="007E2AED">
        <w:rPr>
          <w:rStyle w:val="Strong"/>
          <w:rFonts w:ascii="inherit" w:hAnsi="inherit"/>
          <w:color w:val="000000"/>
          <w:sz w:val="20"/>
          <w:bdr w:val="none" w:sz="0" w:space="0" w:color="auto" w:frame="1"/>
          <w:lang w:val="es-MX"/>
        </w:rPr>
        <w:t>e a sus vecinos</w:t>
      </w:r>
      <w:r w:rsidR="00E0215B" w:rsidRPr="007E2AED">
        <w:rPr>
          <w:rFonts w:ascii="Open Sans" w:hAnsi="Open Sans"/>
          <w:color w:val="000000"/>
          <w:sz w:val="20"/>
          <w:lang w:val="es-MX"/>
        </w:rPr>
        <w:t> para asegurarse de que saben de la advertencia de bandera roja y ofrézcales ayuda si puede</w:t>
      </w:r>
    </w:p>
    <w:p w14:paraId="4FCFDBC4" w14:textId="77777777" w:rsidR="009E48CA" w:rsidRPr="007E2AED" w:rsidRDefault="00E0215B" w:rsidP="00560B30">
      <w:pPr>
        <w:numPr>
          <w:ilvl w:val="0"/>
          <w:numId w:val="5"/>
        </w:numPr>
        <w:shd w:val="clear" w:color="auto" w:fill="EAE7DB" w:themeFill="accent6" w:themeFillTint="33"/>
        <w:tabs>
          <w:tab w:val="clear" w:pos="720"/>
          <w:tab w:val="num" w:pos="360"/>
          <w:tab w:val="left" w:pos="630"/>
        </w:tabs>
        <w:spacing w:after="0" w:line="240" w:lineRule="auto"/>
        <w:ind w:left="540" w:right="1980" w:hanging="540"/>
        <w:textAlignment w:val="baseline"/>
        <w:rPr>
          <w:rFonts w:ascii="Open Sans" w:hAnsi="Open Sans"/>
          <w:color w:val="000000"/>
          <w:sz w:val="20"/>
          <w:lang w:val="es-MX"/>
        </w:rPr>
      </w:pPr>
      <w:r w:rsidRPr="007E2AED">
        <w:rPr>
          <w:rFonts w:ascii="Open Sans" w:hAnsi="Open Sans"/>
          <w:color w:val="000000"/>
          <w:sz w:val="20"/>
          <w:lang w:val="es-MX"/>
        </w:rPr>
        <w:t xml:space="preserve">Avíseles a sus </w:t>
      </w:r>
      <w:r w:rsidRPr="007E2AED">
        <w:rPr>
          <w:rStyle w:val="Strong"/>
          <w:rFonts w:ascii="inherit" w:hAnsi="inherit"/>
          <w:color w:val="000000"/>
          <w:sz w:val="20"/>
          <w:bdr w:val="none" w:sz="0" w:space="0" w:color="auto" w:frame="1"/>
          <w:lang w:val="es-MX"/>
        </w:rPr>
        <w:t>contactos de emergencia de fuera de la ciudad</w:t>
      </w:r>
      <w:r w:rsidRPr="007E2AED">
        <w:rPr>
          <w:rFonts w:ascii="Open Sans" w:hAnsi="Open Sans"/>
          <w:color w:val="000000"/>
          <w:sz w:val="20"/>
          <w:lang w:val="es-MX"/>
        </w:rPr>
        <w:t> sobre lo que está pasando</w:t>
      </w:r>
    </w:p>
    <w:p w14:paraId="742EDD9E" w14:textId="77777777" w:rsidR="00560B30" w:rsidRPr="00560B30" w:rsidRDefault="00560B30" w:rsidP="00560B30">
      <w:pPr>
        <w:spacing w:after="0"/>
        <w:rPr>
          <w:b/>
          <w:sz w:val="14"/>
          <w:lang w:val="es-MX"/>
        </w:rPr>
      </w:pPr>
    </w:p>
    <w:p w14:paraId="44F8FA6C" w14:textId="77777777" w:rsidR="009E48CA" w:rsidRPr="00B42819" w:rsidRDefault="00E0215B" w:rsidP="007E2AED">
      <w:pPr>
        <w:rPr>
          <w:b/>
          <w:lang w:val="es-MX"/>
        </w:rPr>
      </w:pPr>
      <w:r w:rsidRPr="00B42819">
        <w:rPr>
          <w:b/>
          <w:lang w:val="es-MX"/>
        </w:rPr>
        <w:t xml:space="preserve">Las siguientes actividades </w:t>
      </w:r>
      <w:r w:rsidR="00B42819" w:rsidRPr="00B42819">
        <w:rPr>
          <w:b/>
          <w:lang w:val="es-MX"/>
        </w:rPr>
        <w:t xml:space="preserve">son </w:t>
      </w:r>
      <w:r w:rsidR="00B42819">
        <w:rPr>
          <w:b/>
          <w:lang w:val="es-MX"/>
        </w:rPr>
        <w:t xml:space="preserve">muy </w:t>
      </w:r>
      <w:r w:rsidR="00B42819" w:rsidRPr="00B42819">
        <w:rPr>
          <w:b/>
          <w:lang w:val="es-MX"/>
        </w:rPr>
        <w:t xml:space="preserve">recomendables cuando se ha emitido un </w:t>
      </w:r>
      <w:bookmarkStart w:id="3" w:name="_Hlk96427573"/>
      <w:r w:rsidR="00B42819" w:rsidRPr="00B42819">
        <w:rPr>
          <w:b/>
          <w:lang w:val="es-MX"/>
        </w:rPr>
        <w:t xml:space="preserve">Alerta de </w:t>
      </w:r>
      <w:r w:rsidR="00B42819">
        <w:rPr>
          <w:b/>
          <w:lang w:val="es-MX"/>
        </w:rPr>
        <w:t>Bandera Roja:</w:t>
      </w:r>
    </w:p>
    <w:bookmarkEnd w:id="3"/>
    <w:p w14:paraId="1EABDD2C" w14:textId="77777777" w:rsidR="009E48CA" w:rsidRPr="007E2AED" w:rsidRDefault="009E48CA" w:rsidP="008A5477">
      <w:pPr>
        <w:pStyle w:val="ListParagraph"/>
        <w:numPr>
          <w:ilvl w:val="0"/>
          <w:numId w:val="6"/>
        </w:numPr>
        <w:shd w:val="clear" w:color="auto" w:fill="DAF4CA" w:themeFill="accent2" w:themeFillTint="33"/>
        <w:ind w:left="360" w:right="630" w:firstLine="0"/>
        <w:rPr>
          <w:sz w:val="20"/>
          <w:lang w:val="es-MX"/>
        </w:rPr>
      </w:pPr>
      <w:r w:rsidRPr="007E2AED">
        <w:rPr>
          <w:sz w:val="20"/>
          <w:lang w:val="es-MX"/>
        </w:rPr>
        <w:t xml:space="preserve">No </w:t>
      </w:r>
      <w:r w:rsidR="00B42819" w:rsidRPr="007E2AED">
        <w:rPr>
          <w:sz w:val="20"/>
          <w:lang w:val="es-MX"/>
        </w:rPr>
        <w:t xml:space="preserve">hacer </w:t>
      </w:r>
      <w:r w:rsidR="00B42819" w:rsidRPr="007E2AED">
        <w:rPr>
          <w:b/>
          <w:sz w:val="20"/>
          <w:lang w:val="es-MX"/>
        </w:rPr>
        <w:t xml:space="preserve">fogatas </w:t>
      </w:r>
      <w:r w:rsidR="00B42819" w:rsidRPr="007E2AED">
        <w:rPr>
          <w:sz w:val="20"/>
          <w:lang w:val="es-MX"/>
        </w:rPr>
        <w:t>con madera o carbón en los bosques</w:t>
      </w:r>
      <w:r w:rsidR="004C2BBF" w:rsidRPr="007E2AED">
        <w:rPr>
          <w:sz w:val="20"/>
          <w:lang w:val="es-MX"/>
        </w:rPr>
        <w:t>,</w:t>
      </w:r>
      <w:r w:rsidR="00B42819" w:rsidRPr="007E2AED">
        <w:rPr>
          <w:sz w:val="20"/>
          <w:lang w:val="es-MX"/>
        </w:rPr>
        <w:t xml:space="preserve"> durante los periodos de riesgo alto de incendios</w:t>
      </w:r>
      <w:r w:rsidRPr="007E2AED">
        <w:rPr>
          <w:sz w:val="20"/>
          <w:lang w:val="es-MX"/>
        </w:rPr>
        <w:t>.</w:t>
      </w:r>
    </w:p>
    <w:p w14:paraId="4250B5F4" w14:textId="77777777" w:rsidR="009E48CA" w:rsidRPr="007E2AED" w:rsidRDefault="009E48CA" w:rsidP="008A5477">
      <w:pPr>
        <w:pStyle w:val="ListParagraph"/>
        <w:numPr>
          <w:ilvl w:val="0"/>
          <w:numId w:val="6"/>
        </w:numPr>
        <w:shd w:val="clear" w:color="auto" w:fill="DAF4CA" w:themeFill="accent2" w:themeFillTint="33"/>
        <w:ind w:left="360" w:right="630" w:firstLine="0"/>
        <w:rPr>
          <w:sz w:val="20"/>
          <w:lang w:val="es-MX"/>
        </w:rPr>
      </w:pPr>
      <w:r w:rsidRPr="007E2AED">
        <w:rPr>
          <w:sz w:val="20"/>
          <w:lang w:val="es-MX"/>
        </w:rPr>
        <w:t> </w:t>
      </w:r>
      <w:r w:rsidR="00B42819" w:rsidRPr="007E2AED">
        <w:rPr>
          <w:b/>
          <w:bCs/>
          <w:sz w:val="20"/>
          <w:lang w:val="es-MX"/>
        </w:rPr>
        <w:t>Apagar completamente los cigarros</w:t>
      </w:r>
      <w:r w:rsidRPr="007E2AED">
        <w:rPr>
          <w:sz w:val="20"/>
          <w:lang w:val="es-MX"/>
        </w:rPr>
        <w:t> </w:t>
      </w:r>
      <w:r w:rsidR="00B42819" w:rsidRPr="007E2AED">
        <w:rPr>
          <w:sz w:val="20"/>
          <w:lang w:val="es-MX"/>
        </w:rPr>
        <w:t>y los materiales para fumar</w:t>
      </w:r>
      <w:r w:rsidRPr="007E2AED">
        <w:rPr>
          <w:sz w:val="20"/>
          <w:lang w:val="es-MX"/>
        </w:rPr>
        <w:t>.</w:t>
      </w:r>
    </w:p>
    <w:p w14:paraId="2D612ABB" w14:textId="77777777" w:rsidR="009E48CA" w:rsidRPr="007E2AED" w:rsidRDefault="00B42819" w:rsidP="008A5477">
      <w:pPr>
        <w:pStyle w:val="ListParagraph"/>
        <w:numPr>
          <w:ilvl w:val="0"/>
          <w:numId w:val="6"/>
        </w:numPr>
        <w:shd w:val="clear" w:color="auto" w:fill="DAF4CA" w:themeFill="accent2" w:themeFillTint="33"/>
        <w:ind w:left="360" w:right="630" w:firstLine="0"/>
        <w:rPr>
          <w:sz w:val="20"/>
          <w:lang w:val="es-MX"/>
        </w:rPr>
      </w:pPr>
      <w:r w:rsidRPr="007E2AED">
        <w:rPr>
          <w:sz w:val="20"/>
          <w:lang w:val="es-MX"/>
        </w:rPr>
        <w:t>No</w:t>
      </w:r>
      <w:r w:rsidR="009E48CA" w:rsidRPr="007E2AED">
        <w:rPr>
          <w:sz w:val="20"/>
          <w:lang w:val="es-MX"/>
        </w:rPr>
        <w:t> </w:t>
      </w:r>
      <w:r w:rsidRPr="007E2AED">
        <w:rPr>
          <w:b/>
          <w:bCs/>
          <w:sz w:val="20"/>
          <w:lang w:val="es-MX"/>
        </w:rPr>
        <w:t>estacione su vehículo</w:t>
      </w:r>
      <w:r w:rsidRPr="007E2AED">
        <w:rPr>
          <w:sz w:val="20"/>
          <w:lang w:val="es-MX"/>
        </w:rPr>
        <w:t xml:space="preserve"> </w:t>
      </w:r>
      <w:r w:rsidRPr="007E2AED">
        <w:rPr>
          <w:b/>
          <w:sz w:val="20"/>
          <w:lang w:val="es-MX"/>
        </w:rPr>
        <w:t>caliente</w:t>
      </w:r>
      <w:r w:rsidRPr="007E2AED">
        <w:rPr>
          <w:sz w:val="20"/>
          <w:lang w:val="es-MX"/>
        </w:rPr>
        <w:t xml:space="preserve"> sobre el pasto, porque puede iniciar un incendio. Si es necesario, </w:t>
      </w:r>
      <w:r w:rsidR="00A35CEE" w:rsidRPr="007E2AED">
        <w:rPr>
          <w:sz w:val="20"/>
          <w:lang w:val="es-MX"/>
        </w:rPr>
        <w:t>estaciónese</w:t>
      </w:r>
      <w:r w:rsidRPr="007E2AED">
        <w:rPr>
          <w:sz w:val="20"/>
          <w:lang w:val="es-MX"/>
        </w:rPr>
        <w:t xml:space="preserve"> sobre el pavimento</w:t>
      </w:r>
      <w:r w:rsidR="009E48CA" w:rsidRPr="007E2AED">
        <w:rPr>
          <w:sz w:val="20"/>
          <w:lang w:val="es-MX"/>
        </w:rPr>
        <w:t>.</w:t>
      </w:r>
    </w:p>
    <w:p w14:paraId="03B120A7" w14:textId="77777777" w:rsidR="009E48CA" w:rsidRPr="007E2AED" w:rsidRDefault="009E48CA" w:rsidP="008A5477">
      <w:pPr>
        <w:pStyle w:val="ListParagraph"/>
        <w:numPr>
          <w:ilvl w:val="0"/>
          <w:numId w:val="6"/>
        </w:numPr>
        <w:shd w:val="clear" w:color="auto" w:fill="DAF4CA" w:themeFill="accent2" w:themeFillTint="33"/>
        <w:ind w:left="360" w:right="630" w:firstLine="0"/>
        <w:rPr>
          <w:sz w:val="20"/>
          <w:lang w:val="es-MX"/>
        </w:rPr>
      </w:pPr>
      <w:r w:rsidRPr="007E2AED">
        <w:rPr>
          <w:sz w:val="20"/>
          <w:lang w:val="es-MX"/>
        </w:rPr>
        <w:t>U</w:t>
      </w:r>
      <w:r w:rsidR="00B42819" w:rsidRPr="007E2AED">
        <w:rPr>
          <w:sz w:val="20"/>
          <w:lang w:val="es-MX"/>
        </w:rPr>
        <w:t>tilice</w:t>
      </w:r>
      <w:r w:rsidRPr="007E2AED">
        <w:rPr>
          <w:sz w:val="20"/>
          <w:lang w:val="es-MX"/>
        </w:rPr>
        <w:t> </w:t>
      </w:r>
      <w:r w:rsidR="00B42819" w:rsidRPr="007E2AED">
        <w:rPr>
          <w:b/>
          <w:bCs/>
          <w:sz w:val="20"/>
          <w:lang w:val="es-MX"/>
        </w:rPr>
        <w:t>reductores de chispas</w:t>
      </w:r>
      <w:r w:rsidRPr="007E2AED">
        <w:rPr>
          <w:sz w:val="20"/>
          <w:lang w:val="es-MX"/>
        </w:rPr>
        <w:t> </w:t>
      </w:r>
      <w:r w:rsidR="00B42819" w:rsidRPr="007E2AED">
        <w:rPr>
          <w:sz w:val="20"/>
          <w:lang w:val="es-MX"/>
        </w:rPr>
        <w:t>en los equipos portátiles de gasolina, para evitar un incendio accidental</w:t>
      </w:r>
      <w:r w:rsidRPr="007E2AED">
        <w:rPr>
          <w:sz w:val="20"/>
          <w:lang w:val="es-MX"/>
        </w:rPr>
        <w:t>.</w:t>
      </w:r>
    </w:p>
    <w:p w14:paraId="3D3E5C8B" w14:textId="77777777" w:rsidR="009E48CA" w:rsidRPr="007E2AED" w:rsidRDefault="00A35CEE" w:rsidP="008A5477">
      <w:pPr>
        <w:pStyle w:val="ListParagraph"/>
        <w:numPr>
          <w:ilvl w:val="0"/>
          <w:numId w:val="6"/>
        </w:numPr>
        <w:shd w:val="clear" w:color="auto" w:fill="DAF4CA" w:themeFill="accent2" w:themeFillTint="33"/>
        <w:ind w:left="360" w:right="630" w:firstLine="0"/>
        <w:rPr>
          <w:sz w:val="20"/>
          <w:lang w:val="es-MX"/>
        </w:rPr>
      </w:pPr>
      <w:r w:rsidRPr="007E2AED">
        <w:rPr>
          <w:sz w:val="20"/>
          <w:lang w:val="es-MX"/>
        </w:rPr>
        <w:t xml:space="preserve">De manera adecuada </w:t>
      </w:r>
      <w:r w:rsidRPr="007E2AED">
        <w:rPr>
          <w:b/>
          <w:bCs/>
          <w:sz w:val="20"/>
          <w:lang w:val="es-MX"/>
        </w:rPr>
        <w:t xml:space="preserve">dele mantenimiento a su vehículo para </w:t>
      </w:r>
      <w:r w:rsidRPr="007E2AED">
        <w:rPr>
          <w:sz w:val="20"/>
          <w:lang w:val="es-MX"/>
        </w:rPr>
        <w:t>evitar o prevenir incendios cuando lo encienda</w:t>
      </w:r>
      <w:r w:rsidR="004C2BBF" w:rsidRPr="007E2AED">
        <w:rPr>
          <w:sz w:val="20"/>
          <w:lang w:val="es-MX"/>
        </w:rPr>
        <w:t>,</w:t>
      </w:r>
      <w:r w:rsidRPr="007E2AED">
        <w:rPr>
          <w:sz w:val="20"/>
          <w:lang w:val="es-MX"/>
        </w:rPr>
        <w:t xml:space="preserve"> debido a las chispas o a los materiales inflamables que tire del convertidor catalítico.</w:t>
      </w:r>
    </w:p>
    <w:p w14:paraId="1C710AFA" w14:textId="77777777" w:rsidR="009E48CA" w:rsidRPr="007E2AED" w:rsidRDefault="00A35CEE" w:rsidP="008A5477">
      <w:pPr>
        <w:pStyle w:val="ListParagraph"/>
        <w:numPr>
          <w:ilvl w:val="0"/>
          <w:numId w:val="6"/>
        </w:numPr>
        <w:shd w:val="clear" w:color="auto" w:fill="DAF4CA" w:themeFill="accent2" w:themeFillTint="33"/>
        <w:ind w:left="360" w:right="630" w:firstLine="0"/>
        <w:rPr>
          <w:sz w:val="20"/>
          <w:lang w:val="es-MX"/>
        </w:rPr>
      </w:pPr>
      <w:r w:rsidRPr="007E2AED">
        <w:rPr>
          <w:sz w:val="20"/>
          <w:lang w:val="es-MX"/>
        </w:rPr>
        <w:t xml:space="preserve">Asegure </w:t>
      </w:r>
      <w:r w:rsidRPr="007E2AED">
        <w:rPr>
          <w:b/>
          <w:bCs/>
          <w:sz w:val="20"/>
          <w:lang w:val="es-MX"/>
        </w:rPr>
        <w:t>las cadenas de los remolques</w:t>
      </w:r>
      <w:r w:rsidRPr="007E2AED">
        <w:rPr>
          <w:bCs/>
          <w:sz w:val="20"/>
          <w:lang w:val="es-MX"/>
        </w:rPr>
        <w:t>,</w:t>
      </w:r>
      <w:r w:rsidR="009E48CA" w:rsidRPr="007E2AED">
        <w:rPr>
          <w:sz w:val="20"/>
          <w:lang w:val="es-MX"/>
        </w:rPr>
        <w:t> </w:t>
      </w:r>
      <w:r w:rsidRPr="007E2AED">
        <w:rPr>
          <w:sz w:val="20"/>
          <w:lang w:val="es-MX"/>
        </w:rPr>
        <w:t>no las arrastre porque producen chispas</w:t>
      </w:r>
      <w:r w:rsidR="009E48CA" w:rsidRPr="007E2AED">
        <w:rPr>
          <w:sz w:val="20"/>
          <w:lang w:val="es-MX"/>
        </w:rPr>
        <w:t>.</w:t>
      </w:r>
    </w:p>
    <w:p w14:paraId="37BEE16D" w14:textId="77777777" w:rsidR="009E48CA" w:rsidRPr="007E2AED" w:rsidRDefault="00A35CEE" w:rsidP="008A5477">
      <w:pPr>
        <w:pStyle w:val="ListParagraph"/>
        <w:numPr>
          <w:ilvl w:val="0"/>
          <w:numId w:val="6"/>
        </w:numPr>
        <w:shd w:val="clear" w:color="auto" w:fill="DAF4CA" w:themeFill="accent2" w:themeFillTint="33"/>
        <w:ind w:left="360" w:right="630" w:firstLine="0"/>
        <w:rPr>
          <w:sz w:val="20"/>
          <w:lang w:val="es-MX"/>
        </w:rPr>
      </w:pPr>
      <w:r w:rsidRPr="007E2AED">
        <w:rPr>
          <w:sz w:val="20"/>
          <w:lang w:val="es-MX"/>
        </w:rPr>
        <w:t xml:space="preserve">Disparar </w:t>
      </w:r>
      <w:r w:rsidR="000B4293" w:rsidRPr="007E2AED">
        <w:rPr>
          <w:b/>
          <w:bCs/>
          <w:sz w:val="20"/>
          <w:lang w:val="es-MX"/>
        </w:rPr>
        <w:t>armas de fuego no es seguro</w:t>
      </w:r>
      <w:r w:rsidR="009E48CA" w:rsidRPr="007E2AED">
        <w:rPr>
          <w:sz w:val="20"/>
          <w:lang w:val="es-MX"/>
        </w:rPr>
        <w:t> dur</w:t>
      </w:r>
      <w:r w:rsidR="000B4293" w:rsidRPr="007E2AED">
        <w:rPr>
          <w:sz w:val="20"/>
          <w:lang w:val="es-MX"/>
        </w:rPr>
        <w:t>ante periodos de riesgo alto de incendios</w:t>
      </w:r>
      <w:r w:rsidR="009E48CA" w:rsidRPr="007E2AED">
        <w:rPr>
          <w:sz w:val="20"/>
          <w:lang w:val="es-MX"/>
        </w:rPr>
        <w:t>.</w:t>
      </w:r>
    </w:p>
    <w:p w14:paraId="30DAECD0" w14:textId="77777777" w:rsidR="009E48CA" w:rsidRDefault="000B4293" w:rsidP="00560B30">
      <w:pPr>
        <w:spacing w:after="0"/>
      </w:pPr>
      <w:r>
        <w:rPr>
          <w:lang w:val="es-MX"/>
        </w:rPr>
        <w:t>Conozca más</w:t>
      </w:r>
      <w:r w:rsidR="00F665D9">
        <w:t>:</w:t>
      </w:r>
    </w:p>
    <w:p w14:paraId="59BBB5B6" w14:textId="77777777" w:rsidR="00F665D9" w:rsidRDefault="00B05076" w:rsidP="00F665D9">
      <w:pPr>
        <w:spacing w:after="0"/>
      </w:pPr>
      <w:hyperlink r:id="rId11" w:history="1">
        <w:r w:rsidR="00F665D9" w:rsidRPr="00AA2D8F">
          <w:rPr>
            <w:rStyle w:val="Hyperlink"/>
          </w:rPr>
          <w:t>https://socoemergency.org/get-ready/local-hazards/wildfire/</w:t>
        </w:r>
      </w:hyperlink>
    </w:p>
    <w:p w14:paraId="1136F245" w14:textId="77777777" w:rsidR="00F665D9" w:rsidRDefault="00B05076" w:rsidP="00F665D9">
      <w:pPr>
        <w:spacing w:after="0"/>
      </w:pPr>
      <w:hyperlink r:id="rId12" w:history="1">
        <w:r w:rsidR="00F665D9" w:rsidRPr="00AA2D8F">
          <w:rPr>
            <w:rStyle w:val="Hyperlink"/>
          </w:rPr>
          <w:t>https://www.sonomacountyfd.org/open-burning</w:t>
        </w:r>
      </w:hyperlink>
    </w:p>
    <w:p w14:paraId="03F8EACE" w14:textId="77777777" w:rsidR="00F665D9" w:rsidRDefault="00B05076" w:rsidP="00F665D9">
      <w:pPr>
        <w:spacing w:after="0"/>
      </w:pPr>
      <w:hyperlink r:id="rId13" w:history="1">
        <w:r w:rsidR="00F665D9" w:rsidRPr="00AA2D8F">
          <w:rPr>
            <w:rStyle w:val="Hyperlink"/>
          </w:rPr>
          <w:t>https://www.readyforwildfire.org/prepare-for-wildfire/ready-set-go/</w:t>
        </w:r>
      </w:hyperlink>
    </w:p>
    <w:p w14:paraId="7F549AFA" w14:textId="0CC7A817" w:rsidR="00C33036" w:rsidRPr="00BD2EA4" w:rsidRDefault="00B05076" w:rsidP="00C12625">
      <w:pPr>
        <w:spacing w:after="0"/>
        <w:rPr>
          <w:b/>
        </w:rPr>
      </w:pPr>
      <w:hyperlink r:id="rId14" w:history="1">
        <w:r w:rsidR="00F665D9" w:rsidRPr="00AA2D8F">
          <w:rPr>
            <w:rStyle w:val="Hyperlink"/>
          </w:rPr>
          <w:t>https://www.readyforwildfire.org/Prevent-Wildfire/</w:t>
        </w:r>
      </w:hyperlink>
      <w:bookmarkStart w:id="4" w:name="_GoBack"/>
      <w:bookmarkEnd w:id="0"/>
      <w:bookmarkEnd w:id="1"/>
      <w:bookmarkEnd w:id="2"/>
      <w:bookmarkEnd w:id="4"/>
    </w:p>
    <w:sectPr w:rsidR="00C33036" w:rsidRPr="00BD2EA4" w:rsidSect="00C12625">
      <w:pgSz w:w="12240" w:h="15840"/>
      <w:pgMar w:top="63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6F4D"/>
    <w:multiLevelType w:val="hybridMultilevel"/>
    <w:tmpl w:val="3C9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08FE"/>
    <w:multiLevelType w:val="hybridMultilevel"/>
    <w:tmpl w:val="53FA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412ED"/>
    <w:multiLevelType w:val="hybridMultilevel"/>
    <w:tmpl w:val="74181746"/>
    <w:lvl w:ilvl="0" w:tplc="3F782A4C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B2175"/>
    <w:multiLevelType w:val="multilevel"/>
    <w:tmpl w:val="9A96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237037"/>
    <w:multiLevelType w:val="hybridMultilevel"/>
    <w:tmpl w:val="2EF25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B5B"/>
    <w:multiLevelType w:val="multilevel"/>
    <w:tmpl w:val="6434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0209C"/>
    <w:multiLevelType w:val="hybridMultilevel"/>
    <w:tmpl w:val="7E400014"/>
    <w:lvl w:ilvl="0" w:tplc="3F782A4C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D1A6E"/>
    <w:multiLevelType w:val="hybridMultilevel"/>
    <w:tmpl w:val="60981B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522D"/>
    <w:multiLevelType w:val="hybridMultilevel"/>
    <w:tmpl w:val="A6CC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611DE"/>
    <w:multiLevelType w:val="hybridMultilevel"/>
    <w:tmpl w:val="494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30BB"/>
    <w:multiLevelType w:val="hybridMultilevel"/>
    <w:tmpl w:val="4E241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48"/>
    <w:rsid w:val="000447BE"/>
    <w:rsid w:val="000B4293"/>
    <w:rsid w:val="000D75C9"/>
    <w:rsid w:val="00135A24"/>
    <w:rsid w:val="00157B1F"/>
    <w:rsid w:val="00184E4B"/>
    <w:rsid w:val="0018676B"/>
    <w:rsid w:val="00190A59"/>
    <w:rsid w:val="00191AC7"/>
    <w:rsid w:val="00194386"/>
    <w:rsid w:val="001A2989"/>
    <w:rsid w:val="001F443C"/>
    <w:rsid w:val="00221279"/>
    <w:rsid w:val="002903E8"/>
    <w:rsid w:val="00296253"/>
    <w:rsid w:val="002C10F2"/>
    <w:rsid w:val="002F4EAC"/>
    <w:rsid w:val="0031381F"/>
    <w:rsid w:val="00351471"/>
    <w:rsid w:val="003567B1"/>
    <w:rsid w:val="0037622E"/>
    <w:rsid w:val="003D6715"/>
    <w:rsid w:val="003E0728"/>
    <w:rsid w:val="00426322"/>
    <w:rsid w:val="00473660"/>
    <w:rsid w:val="00495348"/>
    <w:rsid w:val="004965A6"/>
    <w:rsid w:val="004C211D"/>
    <w:rsid w:val="004C2BBF"/>
    <w:rsid w:val="004D1073"/>
    <w:rsid w:val="004D7EFB"/>
    <w:rsid w:val="004E6F84"/>
    <w:rsid w:val="004F2E70"/>
    <w:rsid w:val="0050706D"/>
    <w:rsid w:val="00560B30"/>
    <w:rsid w:val="00562D56"/>
    <w:rsid w:val="005876BC"/>
    <w:rsid w:val="005A0B12"/>
    <w:rsid w:val="005B7C46"/>
    <w:rsid w:val="00600C9A"/>
    <w:rsid w:val="00662000"/>
    <w:rsid w:val="00667E5C"/>
    <w:rsid w:val="00673A31"/>
    <w:rsid w:val="00676712"/>
    <w:rsid w:val="006B66BD"/>
    <w:rsid w:val="006C34BB"/>
    <w:rsid w:val="006D6648"/>
    <w:rsid w:val="006D6B23"/>
    <w:rsid w:val="006E448A"/>
    <w:rsid w:val="00717CE1"/>
    <w:rsid w:val="00752D6B"/>
    <w:rsid w:val="00764619"/>
    <w:rsid w:val="007940A6"/>
    <w:rsid w:val="007B2B44"/>
    <w:rsid w:val="007D3476"/>
    <w:rsid w:val="007D61E9"/>
    <w:rsid w:val="007E2AED"/>
    <w:rsid w:val="007F4D7C"/>
    <w:rsid w:val="007F7158"/>
    <w:rsid w:val="008237FC"/>
    <w:rsid w:val="0083092E"/>
    <w:rsid w:val="00831DEC"/>
    <w:rsid w:val="00833B5F"/>
    <w:rsid w:val="00872E86"/>
    <w:rsid w:val="008A5477"/>
    <w:rsid w:val="00937659"/>
    <w:rsid w:val="00957E60"/>
    <w:rsid w:val="00961AB5"/>
    <w:rsid w:val="00983DC3"/>
    <w:rsid w:val="009845CF"/>
    <w:rsid w:val="009A1C47"/>
    <w:rsid w:val="009B4679"/>
    <w:rsid w:val="009C14B9"/>
    <w:rsid w:val="009C4CEB"/>
    <w:rsid w:val="009C79C8"/>
    <w:rsid w:val="009D3A1C"/>
    <w:rsid w:val="009D472E"/>
    <w:rsid w:val="009E155E"/>
    <w:rsid w:val="009E48CA"/>
    <w:rsid w:val="009F33DC"/>
    <w:rsid w:val="00A10F92"/>
    <w:rsid w:val="00A32554"/>
    <w:rsid w:val="00A35CEE"/>
    <w:rsid w:val="00A75049"/>
    <w:rsid w:val="00B05076"/>
    <w:rsid w:val="00B10CBA"/>
    <w:rsid w:val="00B3298C"/>
    <w:rsid w:val="00B35101"/>
    <w:rsid w:val="00B42819"/>
    <w:rsid w:val="00B60FEA"/>
    <w:rsid w:val="00BC1BC1"/>
    <w:rsid w:val="00BD2848"/>
    <w:rsid w:val="00BD2EA4"/>
    <w:rsid w:val="00BD3EBF"/>
    <w:rsid w:val="00C02725"/>
    <w:rsid w:val="00C12625"/>
    <w:rsid w:val="00C33036"/>
    <w:rsid w:val="00CA2E8A"/>
    <w:rsid w:val="00CB0D74"/>
    <w:rsid w:val="00CE5AFA"/>
    <w:rsid w:val="00CF0811"/>
    <w:rsid w:val="00D12992"/>
    <w:rsid w:val="00D309E4"/>
    <w:rsid w:val="00D30A61"/>
    <w:rsid w:val="00D61837"/>
    <w:rsid w:val="00D66435"/>
    <w:rsid w:val="00D702C4"/>
    <w:rsid w:val="00D81937"/>
    <w:rsid w:val="00D86053"/>
    <w:rsid w:val="00D9587D"/>
    <w:rsid w:val="00DF20AE"/>
    <w:rsid w:val="00DF6333"/>
    <w:rsid w:val="00E0215B"/>
    <w:rsid w:val="00E6671B"/>
    <w:rsid w:val="00E70E36"/>
    <w:rsid w:val="00EA38BC"/>
    <w:rsid w:val="00F108A1"/>
    <w:rsid w:val="00F372B2"/>
    <w:rsid w:val="00F665D9"/>
    <w:rsid w:val="00F82BE2"/>
    <w:rsid w:val="00F875CB"/>
    <w:rsid w:val="00FD4F10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DDF1"/>
  <w15:docId w15:val="{7945250F-C8FE-443B-8A19-A7904E36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72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2B2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72B2"/>
    <w:rPr>
      <w:rFonts w:asciiTheme="majorHAnsi" w:eastAsiaTheme="majorEastAsia" w:hAnsiTheme="majorHAnsi" w:cstheme="majorBidi"/>
      <w:color w:val="6B911C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F33DC"/>
    <w:rPr>
      <w:b/>
      <w:bCs/>
    </w:rPr>
  </w:style>
  <w:style w:type="paragraph" w:styleId="NormalWeb">
    <w:name w:val="Normal (Web)"/>
    <w:basedOn w:val="Normal"/>
    <w:uiPriority w:val="99"/>
    <w:unhideWhenUsed/>
    <w:rsid w:val="009F33DC"/>
    <w:pPr>
      <w:spacing w:before="75" w:after="150" w:line="32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9F33DC"/>
  </w:style>
  <w:style w:type="character" w:styleId="Hyperlink">
    <w:name w:val="Hyperlink"/>
    <w:basedOn w:val="DefaultParagraphFont"/>
    <w:uiPriority w:val="99"/>
    <w:unhideWhenUsed/>
    <w:rsid w:val="009F33D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F33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33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F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36"/>
    <w:rPr>
      <w:rFonts w:asciiTheme="majorHAnsi" w:eastAsiaTheme="majorEastAsia" w:hAnsiTheme="majorHAnsi" w:cstheme="majorBidi"/>
      <w:color w:val="47601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856E30F-7980-4404-93D6-FB158C84C286" TargetMode="External"/><Relationship Id="rId13" Type="http://schemas.openxmlformats.org/officeDocument/2006/relationships/hyperlink" Target="https://www.readyforwildfire.org/prepare-for-wildfire/ready-set-go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sonomacountyfd.org/open-burn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adyforwildfire.org/Prepare-For-Wildfire/" TargetMode="External"/><Relationship Id="rId11" Type="http://schemas.openxmlformats.org/officeDocument/2006/relationships/hyperlink" Target="https://socoemergency.org/get-ready/local-hazards/wildfir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ocoemergency.org/get-ready/build-a-kit/personal-go-bag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oemergency.org/get-ready/make-a-plan/" TargetMode="External"/><Relationship Id="rId14" Type="http://schemas.openxmlformats.org/officeDocument/2006/relationships/hyperlink" Target="https://www.readyforwildfire.org/Prevent-Wildfire/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6A59-0E1B-4C73-AA69-1408015F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529</Words>
  <Characters>2955</Characters>
  <Application>Microsoft Office Word</Application>
  <DocSecurity>0</DocSecurity>
  <Lines>59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A. Brown</dc:creator>
  <cp:lastModifiedBy>Karly Wilson</cp:lastModifiedBy>
  <cp:revision>4</cp:revision>
  <cp:lastPrinted>2022-04-13T21:33:00Z</cp:lastPrinted>
  <dcterms:created xsi:type="dcterms:W3CDTF">2022-04-29T19:10:00Z</dcterms:created>
  <dcterms:modified xsi:type="dcterms:W3CDTF">2022-04-29T19:19:00Z</dcterms:modified>
</cp:coreProperties>
</file>